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2E" w:rsidRDefault="004B4E2E">
      <w:pPr>
        <w:pStyle w:val="ConsPlusTitlePage"/>
      </w:pPr>
      <w:r>
        <w:t xml:space="preserve">Документ предоставлен </w:t>
      </w:r>
      <w:hyperlink r:id="rId4" w:history="1">
        <w:r>
          <w:rPr>
            <w:color w:val="0000FF"/>
          </w:rPr>
          <w:t>КонсультантПлюс</w:t>
        </w:r>
      </w:hyperlink>
      <w:r>
        <w:br/>
      </w:r>
    </w:p>
    <w:p w:rsidR="004B4E2E" w:rsidRDefault="004B4E2E">
      <w:pPr>
        <w:pStyle w:val="ConsPlusNormal"/>
        <w:jc w:val="both"/>
        <w:outlineLvl w:val="0"/>
      </w:pPr>
    </w:p>
    <w:p w:rsidR="004B4E2E" w:rsidRDefault="004B4E2E">
      <w:pPr>
        <w:pStyle w:val="ConsPlusTitle"/>
        <w:jc w:val="center"/>
        <w:outlineLvl w:val="0"/>
      </w:pPr>
      <w:r>
        <w:t>ПРАВИТЕЛЬСТВО РЕСПУБЛИКИ ТЫВА</w:t>
      </w:r>
    </w:p>
    <w:p w:rsidR="004B4E2E" w:rsidRDefault="004B4E2E">
      <w:pPr>
        <w:pStyle w:val="ConsPlusTitle"/>
        <w:jc w:val="center"/>
      </w:pPr>
    </w:p>
    <w:p w:rsidR="004B4E2E" w:rsidRDefault="004B4E2E">
      <w:pPr>
        <w:pStyle w:val="ConsPlusTitle"/>
        <w:jc w:val="center"/>
      </w:pPr>
      <w:r>
        <w:t>ПОСТАНОВЛЕНИЕ</w:t>
      </w:r>
    </w:p>
    <w:p w:rsidR="004B4E2E" w:rsidRDefault="004B4E2E">
      <w:pPr>
        <w:pStyle w:val="ConsPlusTitle"/>
        <w:jc w:val="center"/>
      </w:pPr>
      <w:r>
        <w:t>от 21 июня 2018 г. N 311</w:t>
      </w:r>
    </w:p>
    <w:p w:rsidR="004B4E2E" w:rsidRDefault="004B4E2E">
      <w:pPr>
        <w:pStyle w:val="ConsPlusTitle"/>
        <w:jc w:val="center"/>
      </w:pPr>
    </w:p>
    <w:p w:rsidR="004B4E2E" w:rsidRDefault="004B4E2E">
      <w:pPr>
        <w:pStyle w:val="ConsPlusTitle"/>
        <w:jc w:val="center"/>
      </w:pPr>
      <w:r>
        <w:t>ОБ УТВЕРЖДЕНИИ ПОРЯДКА ОРГАНИЗАЦИИ И ПРОВЕДЕНИЯ</w:t>
      </w:r>
    </w:p>
    <w:p w:rsidR="004B4E2E" w:rsidRDefault="004B4E2E">
      <w:pPr>
        <w:pStyle w:val="ConsPlusTitle"/>
        <w:jc w:val="center"/>
      </w:pPr>
      <w:r>
        <w:t>АНТИКОРРУПЦИОННОЙ ЭКСПЕРТИЗЫ НОРМАТИВНЫХ ПРАВОВЫХ АКТОВ</w:t>
      </w:r>
    </w:p>
    <w:p w:rsidR="004B4E2E" w:rsidRDefault="004B4E2E">
      <w:pPr>
        <w:pStyle w:val="ConsPlusTitle"/>
        <w:jc w:val="center"/>
      </w:pPr>
      <w:r>
        <w:t>РЕСПУБЛИКИ ТЫВА И ИХ ПРОЕКТОВ</w:t>
      </w:r>
    </w:p>
    <w:p w:rsidR="004B4E2E" w:rsidRDefault="004B4E2E">
      <w:pPr>
        <w:pStyle w:val="ConsPlusNormal"/>
        <w:jc w:val="both"/>
      </w:pPr>
    </w:p>
    <w:p w:rsidR="004B4E2E" w:rsidRDefault="004B4E2E">
      <w:pPr>
        <w:pStyle w:val="ConsPlusNormal"/>
        <w:ind w:firstLine="540"/>
        <w:jc w:val="both"/>
      </w:pPr>
      <w:proofErr w:type="gramStart"/>
      <w:r>
        <w:t xml:space="preserve">В соответствии с федеральными законами от 25 декабря 2008 г. </w:t>
      </w:r>
      <w:hyperlink r:id="rId5" w:history="1">
        <w:r>
          <w:rPr>
            <w:color w:val="0000FF"/>
          </w:rPr>
          <w:t>N 273-ФЗ</w:t>
        </w:r>
      </w:hyperlink>
      <w:r>
        <w:t xml:space="preserve"> "О противодействии коррупции", от 17 июля 2009 г. </w:t>
      </w:r>
      <w:hyperlink r:id="rId6" w:history="1">
        <w:r>
          <w:rPr>
            <w:color w:val="0000FF"/>
          </w:rPr>
          <w:t>N 172-ФЗ</w:t>
        </w:r>
      </w:hyperlink>
      <w:r>
        <w:t xml:space="preserve"> "Об антикоррупционной экспертизе нормативных правовых актов и проектов нормативных правовых актов", </w:t>
      </w:r>
      <w:hyperlink r:id="rId7" w:history="1">
        <w:r>
          <w:rPr>
            <w:color w:val="0000FF"/>
          </w:rPr>
          <w:t>Законом</w:t>
        </w:r>
      </w:hyperlink>
      <w:r>
        <w:t xml:space="preserve"> Республики Тыва от 7 июля 2008 г. N 856 ВХ-2 "О мерах по противодействию коррупции в Республике Тыва", </w:t>
      </w:r>
      <w:hyperlink r:id="rId8" w:history="1">
        <w:r>
          <w:rPr>
            <w:color w:val="0000FF"/>
          </w:rPr>
          <w:t>постановлением</w:t>
        </w:r>
      </w:hyperlink>
      <w:r>
        <w:t xml:space="preserve"> Правительства Российской Федерации от 26 февраля 2010</w:t>
      </w:r>
      <w:proofErr w:type="gramEnd"/>
      <w:r>
        <w:t xml:space="preserve"> г. N 96 "Об антикоррупционной экспертизе нормативных правовых актов и проектов нормативных правовых актов" Правительство Республики Тыва постановляет:</w:t>
      </w:r>
    </w:p>
    <w:p w:rsidR="004B4E2E" w:rsidRDefault="004B4E2E">
      <w:pPr>
        <w:pStyle w:val="ConsPlusNormal"/>
        <w:spacing w:before="220"/>
        <w:ind w:firstLine="540"/>
        <w:jc w:val="both"/>
      </w:pPr>
      <w:r>
        <w:t xml:space="preserve">1. Утвердить прилагаемый </w:t>
      </w:r>
      <w:hyperlink w:anchor="P33" w:history="1">
        <w:r>
          <w:rPr>
            <w:color w:val="0000FF"/>
          </w:rPr>
          <w:t>Порядок</w:t>
        </w:r>
      </w:hyperlink>
      <w:r>
        <w:t xml:space="preserve"> организации и проведения антикоррупционной экспертизы нормативных правовых актов Республики Тыва и их проектов.</w:t>
      </w:r>
    </w:p>
    <w:p w:rsidR="004B4E2E" w:rsidRDefault="004B4E2E">
      <w:pPr>
        <w:pStyle w:val="ConsPlusNormal"/>
        <w:spacing w:before="220"/>
        <w:ind w:firstLine="540"/>
        <w:jc w:val="both"/>
      </w:pPr>
      <w:r>
        <w:t>2. Признать утратившими силу:</w:t>
      </w:r>
    </w:p>
    <w:p w:rsidR="004B4E2E" w:rsidRDefault="004B4E2E">
      <w:pPr>
        <w:pStyle w:val="ConsPlusNormal"/>
        <w:spacing w:before="220"/>
        <w:ind w:firstLine="540"/>
        <w:jc w:val="both"/>
      </w:pPr>
      <w:hyperlink r:id="rId9" w:history="1">
        <w:r>
          <w:rPr>
            <w:color w:val="0000FF"/>
          </w:rPr>
          <w:t>постановление</w:t>
        </w:r>
      </w:hyperlink>
      <w:r>
        <w:t xml:space="preserve"> Правительства Республики Тыва от 8 июня 2009 г. N 251 "Об утверждении </w:t>
      </w:r>
      <w:proofErr w:type="gramStart"/>
      <w:r>
        <w:t>Порядка проведения экспертизы проектов нормативных правовых актов</w:t>
      </w:r>
      <w:proofErr w:type="gramEnd"/>
      <w:r>
        <w:t xml:space="preserve"> и иных документов в целях выявления в них положений, способствующих созданию условий для проявления коррупции в Республике Тыва";</w:t>
      </w:r>
    </w:p>
    <w:p w:rsidR="004B4E2E" w:rsidRDefault="004B4E2E">
      <w:pPr>
        <w:pStyle w:val="ConsPlusNormal"/>
        <w:spacing w:before="220"/>
        <w:ind w:firstLine="540"/>
        <w:jc w:val="both"/>
      </w:pPr>
      <w:hyperlink r:id="rId10" w:history="1">
        <w:r>
          <w:rPr>
            <w:color w:val="0000FF"/>
          </w:rPr>
          <w:t>постановление</w:t>
        </w:r>
      </w:hyperlink>
      <w:r>
        <w:t xml:space="preserve"> Правительства Республики Тыва от 1 июля 2010 г. N 283 "О внесении изменений в пункт 2 Порядка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в Республике Тыва";</w:t>
      </w:r>
    </w:p>
    <w:p w:rsidR="004B4E2E" w:rsidRDefault="004B4E2E">
      <w:pPr>
        <w:pStyle w:val="ConsPlusNormal"/>
        <w:spacing w:before="220"/>
        <w:ind w:firstLine="540"/>
        <w:jc w:val="both"/>
      </w:pPr>
      <w:hyperlink r:id="rId11" w:history="1">
        <w:r>
          <w:rPr>
            <w:color w:val="0000FF"/>
          </w:rPr>
          <w:t>постановление</w:t>
        </w:r>
      </w:hyperlink>
      <w:r>
        <w:t xml:space="preserve"> Правительства Республики Тыва от 18 сентября 2012 г. N 509 "О внесении изменений в Порядок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в Республике Тыва".</w:t>
      </w:r>
    </w:p>
    <w:p w:rsidR="004B4E2E" w:rsidRDefault="004B4E2E">
      <w:pPr>
        <w:pStyle w:val="ConsPlusNormal"/>
        <w:spacing w:before="220"/>
        <w:ind w:firstLine="540"/>
        <w:jc w:val="both"/>
      </w:pPr>
      <w:r>
        <w:t xml:space="preserve">3. Органам исполнительной власти Республики Тыва при разработке нормативных правовых актов, устанавливающих порядок проведения антикоррупционной экспертизы, руководствоваться основными положениями </w:t>
      </w:r>
      <w:hyperlink w:anchor="P33" w:history="1">
        <w:r>
          <w:rPr>
            <w:color w:val="0000FF"/>
          </w:rPr>
          <w:t>Порядка</w:t>
        </w:r>
      </w:hyperlink>
      <w:r>
        <w:t>, утвержденного настоящим постановлением.</w:t>
      </w:r>
    </w:p>
    <w:p w:rsidR="004B4E2E" w:rsidRDefault="004B4E2E">
      <w:pPr>
        <w:pStyle w:val="ConsPlusNormal"/>
        <w:spacing w:before="220"/>
        <w:ind w:firstLine="540"/>
        <w:jc w:val="both"/>
      </w:pPr>
      <w:r>
        <w:t xml:space="preserve">4. Рекомендовать органам местного самоуправления муниципальных образований Республики Тыва при разработке нормативных правовых актов, устанавливающих порядок проведения антикоррупционной экспертизы, учитывать основные положения </w:t>
      </w:r>
      <w:hyperlink w:anchor="P33" w:history="1">
        <w:r>
          <w:rPr>
            <w:color w:val="0000FF"/>
          </w:rPr>
          <w:t>Порядка</w:t>
        </w:r>
      </w:hyperlink>
      <w:r>
        <w:t>, утвержденного настоящим постановлением.</w:t>
      </w:r>
    </w:p>
    <w:p w:rsidR="004B4E2E" w:rsidRDefault="004B4E2E">
      <w:pPr>
        <w:pStyle w:val="ConsPlusNormal"/>
        <w:spacing w:before="220"/>
        <w:ind w:firstLine="540"/>
        <w:jc w:val="both"/>
      </w:pPr>
      <w:r>
        <w:t xml:space="preserve">5. Разместить настоящее постановление на "Официальном </w:t>
      </w:r>
      <w:proofErr w:type="gramStart"/>
      <w:r>
        <w:t>интернет-портале</w:t>
      </w:r>
      <w:proofErr w:type="gramEnd"/>
      <w:r>
        <w:t xml:space="preserve"> правовой информации" (www.pravo.gov.ru) и официальном сайте Республики Тыва в информационно-телекоммуникационной сети "Интернет".</w:t>
      </w:r>
    </w:p>
    <w:p w:rsidR="004B4E2E" w:rsidRDefault="004B4E2E">
      <w:pPr>
        <w:pStyle w:val="ConsPlusNormal"/>
        <w:jc w:val="both"/>
      </w:pPr>
    </w:p>
    <w:p w:rsidR="004B4E2E" w:rsidRDefault="004B4E2E">
      <w:pPr>
        <w:pStyle w:val="ConsPlusNormal"/>
        <w:jc w:val="right"/>
      </w:pPr>
      <w:r>
        <w:t>Первый заместитель Председателя Правительства</w:t>
      </w:r>
    </w:p>
    <w:p w:rsidR="004B4E2E" w:rsidRDefault="004B4E2E">
      <w:pPr>
        <w:pStyle w:val="ConsPlusNormal"/>
        <w:jc w:val="right"/>
      </w:pPr>
      <w:r>
        <w:t>Республики Тыва</w:t>
      </w:r>
    </w:p>
    <w:p w:rsidR="004B4E2E" w:rsidRDefault="004B4E2E">
      <w:pPr>
        <w:pStyle w:val="ConsPlusNormal"/>
        <w:jc w:val="right"/>
      </w:pPr>
      <w:r>
        <w:lastRenderedPageBreak/>
        <w:t>О.НАТСАК</w:t>
      </w:r>
    </w:p>
    <w:p w:rsidR="004B4E2E" w:rsidRDefault="004B4E2E">
      <w:pPr>
        <w:pStyle w:val="ConsPlusNormal"/>
        <w:jc w:val="both"/>
      </w:pPr>
    </w:p>
    <w:p w:rsidR="004B4E2E" w:rsidRDefault="004B4E2E">
      <w:pPr>
        <w:pStyle w:val="ConsPlusNormal"/>
        <w:jc w:val="both"/>
      </w:pPr>
    </w:p>
    <w:p w:rsidR="004B4E2E" w:rsidRDefault="004B4E2E">
      <w:pPr>
        <w:pStyle w:val="ConsPlusNormal"/>
        <w:jc w:val="both"/>
      </w:pPr>
    </w:p>
    <w:p w:rsidR="004B4E2E" w:rsidRDefault="004B4E2E">
      <w:pPr>
        <w:pStyle w:val="ConsPlusNormal"/>
        <w:jc w:val="both"/>
      </w:pPr>
    </w:p>
    <w:p w:rsidR="004B4E2E" w:rsidRDefault="004B4E2E">
      <w:pPr>
        <w:pStyle w:val="ConsPlusNormal"/>
        <w:jc w:val="both"/>
      </w:pPr>
    </w:p>
    <w:p w:rsidR="004B4E2E" w:rsidRDefault="004B4E2E">
      <w:pPr>
        <w:pStyle w:val="ConsPlusNormal"/>
        <w:jc w:val="right"/>
        <w:outlineLvl w:val="0"/>
      </w:pPr>
      <w:r>
        <w:t>Утвержден</w:t>
      </w:r>
    </w:p>
    <w:p w:rsidR="004B4E2E" w:rsidRDefault="004B4E2E">
      <w:pPr>
        <w:pStyle w:val="ConsPlusNormal"/>
        <w:jc w:val="right"/>
      </w:pPr>
      <w:r>
        <w:t>постановлением Правительства</w:t>
      </w:r>
    </w:p>
    <w:p w:rsidR="004B4E2E" w:rsidRDefault="004B4E2E">
      <w:pPr>
        <w:pStyle w:val="ConsPlusNormal"/>
        <w:jc w:val="right"/>
      </w:pPr>
      <w:r>
        <w:t>Республики Тыва</w:t>
      </w:r>
    </w:p>
    <w:p w:rsidR="004B4E2E" w:rsidRDefault="004B4E2E">
      <w:pPr>
        <w:pStyle w:val="ConsPlusNormal"/>
        <w:jc w:val="right"/>
      </w:pPr>
      <w:r>
        <w:t>от 21 июня 2018 г. N 311</w:t>
      </w:r>
    </w:p>
    <w:p w:rsidR="004B4E2E" w:rsidRDefault="004B4E2E">
      <w:pPr>
        <w:pStyle w:val="ConsPlusNormal"/>
        <w:jc w:val="both"/>
      </w:pPr>
    </w:p>
    <w:p w:rsidR="004B4E2E" w:rsidRDefault="004B4E2E">
      <w:pPr>
        <w:pStyle w:val="ConsPlusTitle"/>
        <w:jc w:val="center"/>
      </w:pPr>
      <w:bookmarkStart w:id="0" w:name="P33"/>
      <w:bookmarkEnd w:id="0"/>
      <w:r>
        <w:t>ПОРЯДОК</w:t>
      </w:r>
    </w:p>
    <w:p w:rsidR="004B4E2E" w:rsidRDefault="004B4E2E">
      <w:pPr>
        <w:pStyle w:val="ConsPlusTitle"/>
        <w:jc w:val="center"/>
      </w:pPr>
      <w:r>
        <w:t>ОРГАНИЗАЦИИ И ПРОВЕДЕНИЯ АНТИКОРРУПЦИОННОЙ ЭКСПЕРТИЗЫ</w:t>
      </w:r>
    </w:p>
    <w:p w:rsidR="004B4E2E" w:rsidRDefault="004B4E2E">
      <w:pPr>
        <w:pStyle w:val="ConsPlusTitle"/>
        <w:jc w:val="center"/>
      </w:pPr>
      <w:r>
        <w:t>НОРМАТИВНЫХ ПРАВОВЫХ АКТОВ РЕСПУБЛИКИ ТЫВА И ИХ ПРОЕКТОВ</w:t>
      </w:r>
    </w:p>
    <w:p w:rsidR="004B4E2E" w:rsidRDefault="004B4E2E">
      <w:pPr>
        <w:pStyle w:val="ConsPlusNormal"/>
        <w:jc w:val="both"/>
      </w:pPr>
    </w:p>
    <w:p w:rsidR="004B4E2E" w:rsidRDefault="004B4E2E">
      <w:pPr>
        <w:pStyle w:val="ConsPlusNormal"/>
        <w:ind w:firstLine="540"/>
        <w:jc w:val="both"/>
      </w:pPr>
      <w:r>
        <w:t>1. Настоящий Порядок определяет правила проведения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rsidR="004B4E2E" w:rsidRDefault="004B4E2E">
      <w:pPr>
        <w:pStyle w:val="ConsPlusNormal"/>
        <w:spacing w:before="220"/>
        <w:ind w:firstLine="540"/>
        <w:jc w:val="both"/>
      </w:pPr>
      <w:r>
        <w:t xml:space="preserve">2. Антикоррупционная экспертиза осуществляется в соответствии с </w:t>
      </w:r>
      <w:hyperlink r:id="rId12"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(далее - методика).</w:t>
      </w:r>
    </w:p>
    <w:p w:rsidR="004B4E2E" w:rsidRDefault="004B4E2E">
      <w:pPr>
        <w:pStyle w:val="ConsPlusNormal"/>
        <w:spacing w:before="220"/>
        <w:ind w:firstLine="540"/>
        <w:jc w:val="both"/>
      </w:pPr>
      <w:r>
        <w:t>3. Антикоррупционная экспертиза проводится в отношении следующих нормативных правовых актов и их проектов: законов Республики Тыва, имеющих нормативно-правовой характер актов Главы Республики Тыва и Правительства Республики Тыва, актов органов исполнительной власти Республики Тыва, затрагивающих права, свободы и обязанности человека и гражданина, устанавливающих правовой статус организаций или имеющих межведомственный характер (далее - документы).</w:t>
      </w:r>
    </w:p>
    <w:p w:rsidR="004B4E2E" w:rsidRDefault="004B4E2E">
      <w:pPr>
        <w:pStyle w:val="ConsPlusNormal"/>
        <w:spacing w:before="220"/>
        <w:ind w:firstLine="540"/>
        <w:jc w:val="both"/>
      </w:pPr>
      <w:r>
        <w:t>4. Антикоррупционная экспертиза проводится:</w:t>
      </w:r>
    </w:p>
    <w:p w:rsidR="004B4E2E" w:rsidRDefault="004B4E2E">
      <w:pPr>
        <w:pStyle w:val="ConsPlusNormal"/>
        <w:spacing w:before="220"/>
        <w:ind w:firstLine="540"/>
        <w:jc w:val="both"/>
      </w:pPr>
      <w:bookmarkStart w:id="1" w:name="P41"/>
      <w:bookmarkEnd w:id="1"/>
      <w:proofErr w:type="gramStart"/>
      <w:r>
        <w:t xml:space="preserve">а) Министерством юстиции Республики Тыва при проведении правовой экспертизы проектов законов Республики Тыва, имеющих нормативно-правовой характер актов Главы Республики Тыва и Правительства Республики Тыва, осуществляемой в соответствии с </w:t>
      </w:r>
      <w:hyperlink r:id="rId13" w:history="1">
        <w:r>
          <w:rPr>
            <w:color w:val="0000FF"/>
          </w:rPr>
          <w:t>Указом</w:t>
        </w:r>
      </w:hyperlink>
      <w:r>
        <w:t xml:space="preserve"> Председателя Правительства Республики Тыва от 25 января 2008 г. N 12 "О порядке согласования и представления на рассмотрение Главы Республики Тыва проектов указов Главы Республики Тыва" (далее - Указ Председателя Правительства Республики</w:t>
      </w:r>
      <w:proofErr w:type="gramEnd"/>
      <w:r>
        <w:t xml:space="preserve"> </w:t>
      </w:r>
      <w:proofErr w:type="gramStart"/>
      <w:r>
        <w:t xml:space="preserve">Тыва) и </w:t>
      </w:r>
      <w:hyperlink r:id="rId14" w:history="1">
        <w:r>
          <w:rPr>
            <w:color w:val="0000FF"/>
          </w:rPr>
          <w:t>Регламентом</w:t>
        </w:r>
      </w:hyperlink>
      <w:r>
        <w:t xml:space="preserve"> Правительства Республики Тыва, утвержденным постановлением Правительства Республики Тыва от 16 июня 2008 г. N 381 (далее - Регламент Правительства Республики Тыва), а также при осуществлении мониторинга правоприменения нормативных правовых актов Республики Тыва;</w:t>
      </w:r>
      <w:proofErr w:type="gramEnd"/>
    </w:p>
    <w:p w:rsidR="004B4E2E" w:rsidRDefault="004B4E2E">
      <w:pPr>
        <w:pStyle w:val="ConsPlusNormal"/>
        <w:spacing w:before="220"/>
        <w:ind w:firstLine="540"/>
        <w:jc w:val="both"/>
      </w:pPr>
      <w:r>
        <w:t xml:space="preserve">б) сотрудниками юридических служб органов исполнительной власти Республики Тыва в порядке, установленном локальным актом соответствующего органа исполнительной власти Республики Тыва в отношении </w:t>
      </w:r>
      <w:proofErr w:type="gramStart"/>
      <w:r>
        <w:t>проектов нормативных правовых актов исполнительных органов государственной власти Республики</w:t>
      </w:r>
      <w:proofErr w:type="gramEnd"/>
      <w:r>
        <w:t xml:space="preserve"> Тыва;</w:t>
      </w:r>
    </w:p>
    <w:p w:rsidR="004B4E2E" w:rsidRDefault="004B4E2E">
      <w:pPr>
        <w:pStyle w:val="ConsPlusNormal"/>
        <w:spacing w:before="220"/>
        <w:ind w:firstLine="540"/>
        <w:jc w:val="both"/>
      </w:pPr>
      <w:r>
        <w:t>в) юридическими лицами и физическими лицами, аккредитованными Министерством юстиции Российской Федерации в качестве независимых экспертов по проведению независимой антикоррупционной экспертизы нормативных правовых актов и проектов нормативных правовых актов.</w:t>
      </w:r>
    </w:p>
    <w:p w:rsidR="004B4E2E" w:rsidRDefault="004B4E2E">
      <w:pPr>
        <w:pStyle w:val="ConsPlusNormal"/>
        <w:spacing w:before="220"/>
        <w:ind w:firstLine="540"/>
        <w:jc w:val="both"/>
      </w:pPr>
      <w:r>
        <w:t>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w:t>
      </w:r>
      <w:proofErr w:type="gramStart"/>
      <w:r>
        <w:t>дств пр</w:t>
      </w:r>
      <w:proofErr w:type="gramEnd"/>
      <w:r>
        <w:t xml:space="preserve">оводить </w:t>
      </w:r>
      <w:r>
        <w:lastRenderedPageBreak/>
        <w:t>независимую антикоррупционную экспертизу нормативных правовых актов (проектов нормативных правовых актов).</w:t>
      </w:r>
    </w:p>
    <w:p w:rsidR="004B4E2E" w:rsidRDefault="004B4E2E">
      <w:pPr>
        <w:pStyle w:val="ConsPlusNormal"/>
        <w:spacing w:before="220"/>
        <w:ind w:firstLine="540"/>
        <w:jc w:val="both"/>
      </w:pPr>
      <w:r>
        <w:t xml:space="preserve">5. </w:t>
      </w:r>
      <w:proofErr w:type="gramStart"/>
      <w:r>
        <w:t xml:space="preserve">Результаты антикоррупционной экспертизы, проводимой Министерством юстиции Республики Тыва, оформляются в соответствии с </w:t>
      </w:r>
      <w:hyperlink r:id="rId15" w:history="1">
        <w:r>
          <w:rPr>
            <w:color w:val="0000FF"/>
          </w:rPr>
          <w:t>методикой</w:t>
        </w:r>
      </w:hyperlink>
      <w:r>
        <w:t xml:space="preserve"> и отражаются в заключении, подготавливаемом по итогам правовой экспертизы проектов нормативных правовых актов, в котором отмечаются все выявленные положения проекта документа, содержащие коррупциогенные факторы, с указанием структурных единиц проекта (разделы, главы, статьи, части, пункты, подпункты, абзацы) и соответствующих коррупциогенных факторов с предложением способов их устранения.</w:t>
      </w:r>
      <w:proofErr w:type="gramEnd"/>
    </w:p>
    <w:p w:rsidR="004B4E2E" w:rsidRDefault="004B4E2E">
      <w:pPr>
        <w:pStyle w:val="ConsPlusNormal"/>
        <w:spacing w:before="220"/>
        <w:ind w:firstLine="540"/>
        <w:jc w:val="both"/>
      </w:pPr>
      <w:r>
        <w:t xml:space="preserve">6. </w:t>
      </w:r>
      <w:proofErr w:type="gramStart"/>
      <w:r>
        <w:t>В целях обеспечения возможности проведения независимой антикоррупционной экспертизы проектов законов Республики Тыва, проектов актов Главы Республики Тыва и Правительства Республики Тыва, затрагивающих права, свободы и обязанности человека и гражданина, устанавливающих правовой статус организаций или имеющих межведомственный характер, органы исполнительной власти Республики Тыва, иные государственные органы и организации - разработчики проектов нормативных правовых актов - в течение рабочего дня, соответствующего дню направления указанных</w:t>
      </w:r>
      <w:proofErr w:type="gramEnd"/>
      <w:r>
        <w:t xml:space="preserve"> проектов на согласование в Министерство юстиции Республики Тыва, размещают эти проекты на своем официальном сайте в информационно-телекоммуникационной сети "Интернет" в специально созданном разделе "Проекты правовых актов" в целях обеспечения возможности проведения их общественного обсуждения, а также независимой антикоррупционной экспертизы.</w:t>
      </w:r>
    </w:p>
    <w:p w:rsidR="004B4E2E" w:rsidRDefault="004B4E2E">
      <w:pPr>
        <w:pStyle w:val="ConsPlusNormal"/>
        <w:spacing w:before="220"/>
        <w:ind w:firstLine="540"/>
        <w:jc w:val="both"/>
      </w:pPr>
      <w:r>
        <w:t>Срок проведения независимой антикоррупционной экспертизы, устанавливаемый органом исполнительной власти Республики Тыва при размещении указанных проектов в информационно-телекоммуникационной сети "Интернет", составляет не менее 7 календарных дней.</w:t>
      </w:r>
    </w:p>
    <w:p w:rsidR="004B4E2E" w:rsidRDefault="004B4E2E">
      <w:pPr>
        <w:pStyle w:val="ConsPlusNormal"/>
        <w:spacing w:before="220"/>
        <w:ind w:firstLine="540"/>
        <w:jc w:val="both"/>
      </w:pPr>
      <w:r>
        <w:t xml:space="preserve">Результаты независимой антикоррупционной экспертизы отражаются в заключении, составленном по </w:t>
      </w:r>
      <w:hyperlink r:id="rId16" w:history="1">
        <w:r>
          <w:rPr>
            <w:color w:val="0000FF"/>
          </w:rPr>
          <w:t>форме</w:t>
        </w:r>
      </w:hyperlink>
      <w:r>
        <w:t>, утверждаемой Министерством юстиции Российской Федерации.</w:t>
      </w:r>
    </w:p>
    <w:p w:rsidR="004B4E2E" w:rsidRDefault="004B4E2E">
      <w:pPr>
        <w:pStyle w:val="ConsPlusNormal"/>
        <w:spacing w:before="220"/>
        <w:ind w:firstLine="540"/>
        <w:jc w:val="both"/>
      </w:pPr>
      <w:r>
        <w:t>Положения проекта нормативного правового акта Республики Тыва, содержащие коррупциогенные факторы, выявленные при проведении независимой антикоррупционной экспертизы, устраняются на стадии доработки проекта нормативного правового акта его разработчиком.</w:t>
      </w:r>
    </w:p>
    <w:p w:rsidR="004B4E2E" w:rsidRDefault="004B4E2E">
      <w:pPr>
        <w:pStyle w:val="ConsPlusNormal"/>
        <w:spacing w:before="220"/>
        <w:ind w:firstLine="540"/>
        <w:jc w:val="both"/>
      </w:pPr>
      <w:r>
        <w:t>7. Разногласия, возникающие при оценке коррупциогенных факторов, указанных в заключени</w:t>
      </w:r>
      <w:proofErr w:type="gramStart"/>
      <w:r>
        <w:t>и</w:t>
      </w:r>
      <w:proofErr w:type="gramEnd"/>
      <w:r>
        <w:t xml:space="preserve"> Министерства юстиции Республики Тыва по результатам проведения правовой экспертизы проектов нормативных правовых актов, предусмотренных </w:t>
      </w:r>
      <w:hyperlink w:anchor="P41" w:history="1">
        <w:r>
          <w:rPr>
            <w:color w:val="0000FF"/>
          </w:rPr>
          <w:t>подпунктом "а" пункта 4</w:t>
        </w:r>
      </w:hyperlink>
      <w:r>
        <w:t xml:space="preserve"> настоящего Порядка, разрешаются в порядке, установленном </w:t>
      </w:r>
      <w:hyperlink r:id="rId17" w:history="1">
        <w:r>
          <w:rPr>
            <w:color w:val="0000FF"/>
          </w:rPr>
          <w:t>Указом</w:t>
        </w:r>
      </w:hyperlink>
      <w:r>
        <w:t xml:space="preserve"> Председателя Правительства Республики Тыва и </w:t>
      </w:r>
      <w:hyperlink r:id="rId18" w:history="1">
        <w:r>
          <w:rPr>
            <w:color w:val="0000FF"/>
          </w:rPr>
          <w:t>Регламентом</w:t>
        </w:r>
      </w:hyperlink>
      <w:r>
        <w:t xml:space="preserve"> Правительства Республики Тыва для рассмотрения неурегулированных разногласий.</w:t>
      </w:r>
    </w:p>
    <w:p w:rsidR="004B4E2E" w:rsidRDefault="004B4E2E">
      <w:pPr>
        <w:pStyle w:val="ConsPlusNormal"/>
        <w:spacing w:before="220"/>
        <w:ind w:firstLine="540"/>
        <w:jc w:val="both"/>
      </w:pPr>
      <w:r>
        <w:t xml:space="preserve">8. </w:t>
      </w:r>
      <w:proofErr w:type="gramStart"/>
      <w:r>
        <w:t>В случае несогласия органа исполнительной власти Республики Тыва с результатами независимой антикоррупционной экспертизы, а также с результатами антикоррупционной экспертизы, проведенной Министерством юстиции Республики Тыва, свидетельствующими о наличии в проекте нормативного правового акта коррупциогенных факторов, разработчик вносит указанный проект на рассмотрение Главы Республики Тыва или в Правительство Республики Тыва с приложением пояснительной записки с обоснованием своего несогласия.</w:t>
      </w:r>
      <w:proofErr w:type="gramEnd"/>
    </w:p>
    <w:p w:rsidR="004B4E2E" w:rsidRDefault="004B4E2E">
      <w:pPr>
        <w:pStyle w:val="ConsPlusNormal"/>
        <w:spacing w:before="220"/>
        <w:ind w:firstLine="540"/>
        <w:jc w:val="both"/>
      </w:pPr>
      <w:r>
        <w:t xml:space="preserve">9. Заключения по результатам независимой антикоррупционной экспертизы и копии ответов экспертам, проводившим независимую антикоррупционную экспертизу, в обязательном порядке прикладываются разработчиком к проекту нормативного правового акта, направляемого для согласования в порядке, установленном </w:t>
      </w:r>
      <w:hyperlink r:id="rId19" w:history="1">
        <w:r>
          <w:rPr>
            <w:color w:val="0000FF"/>
          </w:rPr>
          <w:t>Указом</w:t>
        </w:r>
      </w:hyperlink>
      <w:r>
        <w:t xml:space="preserve"> Председателя Правительства Республики Тыва и </w:t>
      </w:r>
      <w:hyperlink r:id="rId20" w:history="1">
        <w:r>
          <w:rPr>
            <w:color w:val="0000FF"/>
          </w:rPr>
          <w:t>Регламентом</w:t>
        </w:r>
      </w:hyperlink>
      <w:r>
        <w:t xml:space="preserve"> Правительства Республики Тыва.</w:t>
      </w:r>
    </w:p>
    <w:p w:rsidR="004B4E2E" w:rsidRDefault="004B4E2E">
      <w:pPr>
        <w:pStyle w:val="ConsPlusNormal"/>
        <w:spacing w:before="220"/>
        <w:ind w:firstLine="540"/>
        <w:jc w:val="both"/>
      </w:pPr>
      <w:r>
        <w:lastRenderedPageBreak/>
        <w:t>10. К проекту нормативного правового акта Республики Тыва, вносимого разработчиком на рассмотрение уполномоченного на его принятие органа государственной власти Республики Тыва, прилагаются все поступившие заключения, составленные по итогам антикоррупционной экспертизы (в том числе независимой).</w:t>
      </w:r>
    </w:p>
    <w:p w:rsidR="004B4E2E" w:rsidRDefault="004B4E2E">
      <w:pPr>
        <w:pStyle w:val="ConsPlusNormal"/>
        <w:spacing w:before="220"/>
        <w:ind w:firstLine="540"/>
        <w:jc w:val="both"/>
      </w:pPr>
      <w:r>
        <w:t>11. Положения действующего нормативного правового акта, содержащие коррупциогенные факторы, выявленные при проведении антикоррупционной экспертизы, устраняются посредством внесения изменений в соответствии с действующим законодательством.</w:t>
      </w:r>
    </w:p>
    <w:p w:rsidR="004B4E2E" w:rsidRDefault="004B4E2E">
      <w:pPr>
        <w:pStyle w:val="ConsPlusNormal"/>
        <w:jc w:val="both"/>
      </w:pPr>
    </w:p>
    <w:p w:rsidR="004B4E2E" w:rsidRDefault="004B4E2E">
      <w:pPr>
        <w:pStyle w:val="ConsPlusNormal"/>
        <w:jc w:val="both"/>
      </w:pPr>
    </w:p>
    <w:p w:rsidR="004B4E2E" w:rsidRDefault="004B4E2E">
      <w:pPr>
        <w:pStyle w:val="ConsPlusNormal"/>
        <w:pBdr>
          <w:top w:val="single" w:sz="6" w:space="0" w:color="auto"/>
        </w:pBdr>
        <w:spacing w:before="100" w:after="100"/>
        <w:jc w:val="both"/>
        <w:rPr>
          <w:sz w:val="2"/>
          <w:szCs w:val="2"/>
        </w:rPr>
      </w:pPr>
    </w:p>
    <w:p w:rsidR="00A97A77" w:rsidRDefault="00A97A77"/>
    <w:sectPr w:rsidR="00A97A77" w:rsidSect="008412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B4E2E"/>
    <w:rsid w:val="0001774B"/>
    <w:rsid w:val="00306B6E"/>
    <w:rsid w:val="00395706"/>
    <w:rsid w:val="00427BA0"/>
    <w:rsid w:val="004B4E2E"/>
    <w:rsid w:val="0079368B"/>
    <w:rsid w:val="008A08D5"/>
    <w:rsid w:val="008E059D"/>
    <w:rsid w:val="009E4E4C"/>
    <w:rsid w:val="009F1352"/>
    <w:rsid w:val="00A97A77"/>
    <w:rsid w:val="00AA7278"/>
    <w:rsid w:val="00B000E6"/>
    <w:rsid w:val="00B85623"/>
    <w:rsid w:val="00B879CE"/>
    <w:rsid w:val="00BE22F3"/>
    <w:rsid w:val="00D152BE"/>
    <w:rsid w:val="00D4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E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4E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4E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B948DEECF9EA7C01774FFCF0604A6E225ABD28D16E5DAE324AEC10FB92E6CE52CBD7DEE1A7C0267By1J" TargetMode="External"/><Relationship Id="rId13" Type="http://schemas.openxmlformats.org/officeDocument/2006/relationships/hyperlink" Target="consultantplus://offline/ref=25B948DEECF9EA7C017751F1E60C10602453E324D16850FC6E15B74DAC9BEC9971y5J" TargetMode="External"/><Relationship Id="rId18" Type="http://schemas.openxmlformats.org/officeDocument/2006/relationships/hyperlink" Target="consultantplus://offline/ref=25B948DEECF9EA7C017751F1E60C10602453E324D26A51FE6D15B74DAC9BEC9915848E9CA5AAC127B5B4087Cy2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25B948DEECF9EA7C017751F1E60C10602453E324D26A5EF96D15B74DAC9BEC9915848E9CA5AAC127B5B50D7CyBJ" TargetMode="External"/><Relationship Id="rId12" Type="http://schemas.openxmlformats.org/officeDocument/2006/relationships/hyperlink" Target="consultantplus://offline/ref=25B948DEECF9EA7C01774FFCF0604A6E225ABD28D16E5DAE324AEC10FB92E6CE52CBD7DEE1A7C0257By2J" TargetMode="External"/><Relationship Id="rId17" Type="http://schemas.openxmlformats.org/officeDocument/2006/relationships/hyperlink" Target="consultantplus://offline/ref=25B948DEECF9EA7C017751F1E60C10602453E324D16850FC6E15B74DAC9BEC9971y5J" TargetMode="External"/><Relationship Id="rId2" Type="http://schemas.openxmlformats.org/officeDocument/2006/relationships/settings" Target="settings.xml"/><Relationship Id="rId16" Type="http://schemas.openxmlformats.org/officeDocument/2006/relationships/hyperlink" Target="consultantplus://offline/ref=25B948DEECF9EA7C01774FFCF0604A6E2258BC21D0695DAE324AEC10FB92E6CE52CBD7DEE1A7C0227By5J" TargetMode="External"/><Relationship Id="rId20" Type="http://schemas.openxmlformats.org/officeDocument/2006/relationships/hyperlink" Target="consultantplus://offline/ref=25B948DEECF9EA7C017751F1E60C10602453E324D26A51FE6D15B74DAC9BEC9915848E9CA5AAC127B5B4087Cy2J" TargetMode="External"/><Relationship Id="rId1" Type="http://schemas.openxmlformats.org/officeDocument/2006/relationships/styles" Target="styles.xml"/><Relationship Id="rId6" Type="http://schemas.openxmlformats.org/officeDocument/2006/relationships/hyperlink" Target="consultantplus://offline/ref=25B948DEECF9EA7C01774FFCF0604A6E2251B42CD36A5DAE324AEC10FB92E6CE52CBD7DEE1A7C0257By7J" TargetMode="External"/><Relationship Id="rId11" Type="http://schemas.openxmlformats.org/officeDocument/2006/relationships/hyperlink" Target="consultantplus://offline/ref=25B948DEECF9EA7C017751F1E60C10602453E324D1695EFB6715B74DAC9BEC9971y5J" TargetMode="External"/><Relationship Id="rId5" Type="http://schemas.openxmlformats.org/officeDocument/2006/relationships/hyperlink" Target="consultantplus://offline/ref=25B948DEECF9EA7C01774FFCF0604A6E2259B42BD66B5DAE324AEC10FB92E6CE52CBD7DEE1A7C0227By5J" TargetMode="External"/><Relationship Id="rId15" Type="http://schemas.openxmlformats.org/officeDocument/2006/relationships/hyperlink" Target="consultantplus://offline/ref=25B948DEECF9EA7C01774FFCF0604A6E225ABD28D16E5DAE324AEC10FB92E6CE52CBD7DEE1A7C0257By2J" TargetMode="External"/><Relationship Id="rId10" Type="http://schemas.openxmlformats.org/officeDocument/2006/relationships/hyperlink" Target="consultantplus://offline/ref=25B948DEECF9EA7C017751F1E60C10602453E324D16D52F06615B74DAC9BEC9971y5J" TargetMode="External"/><Relationship Id="rId19" Type="http://schemas.openxmlformats.org/officeDocument/2006/relationships/hyperlink" Target="consultantplus://offline/ref=25B948DEECF9EA7C017751F1E60C10602453E324D16850FC6E15B74DAC9BEC9971y5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5B948DEECF9EA7C017751F1E60C10602453E324D1695EF16E15B74DAC9BEC9971y5J" TargetMode="External"/><Relationship Id="rId14" Type="http://schemas.openxmlformats.org/officeDocument/2006/relationships/hyperlink" Target="consultantplus://offline/ref=25B948DEECF9EA7C017751F1E60C10602453E324D26A51FE6D15B74DAC9BEC9915848E9CA5AAC127B5B4087Cy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1720</Words>
  <Characters>9810</Characters>
  <Application>Microsoft Office Word</Application>
  <DocSecurity>0</DocSecurity>
  <Lines>81</Lines>
  <Paragraphs>23</Paragraphs>
  <ScaleCrop>false</ScaleCrop>
  <Company>Хурал представителей</Company>
  <LinksUpToDate>false</LinksUpToDate>
  <CharactersWithSpaces>11507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uh096</dc:creator>
  <cp:keywords/>
  <dc:description/>
  <cp:lastModifiedBy>uh096</cp:lastModifiedBy>
  <cp:revision>1</cp:revision>
  <dcterms:created xsi:type="dcterms:W3CDTF">2018-07-19T09:50:00Z</dcterms:created>
  <dcterms:modified xsi:type="dcterms:W3CDTF">2018-07-19T09:52:00Z</dcterms:modified>
</cp:coreProperties>
</file>